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048" w:rsidRPr="00D51048" w:rsidRDefault="00D51048" w:rsidP="00D51048">
      <w:pPr>
        <w:spacing w:before="100" w:beforeAutospacing="1" w:after="100" w:afterAutospacing="1" w:line="240" w:lineRule="auto"/>
        <w:jc w:val="center"/>
        <w:rPr>
          <w:rFonts w:ascii="Times New Roman" w:eastAsia="Times New Roman" w:hAnsi="Times New Roman" w:cs="Times New Roman"/>
          <w:sz w:val="24"/>
          <w:szCs w:val="24"/>
          <w:lang w:val="en-GB" w:eastAsia="nl-BE"/>
        </w:rPr>
      </w:pPr>
      <w:r w:rsidRPr="00D51048">
        <w:rPr>
          <w:rFonts w:ascii="Times New Roman" w:eastAsia="Times New Roman" w:hAnsi="Times New Roman" w:cs="Times New Roman"/>
          <w:b/>
          <w:bCs/>
          <w:smallCaps/>
          <w:sz w:val="24"/>
          <w:szCs w:val="24"/>
          <w:lang w:val="en-GB" w:eastAsia="nl-BE"/>
        </w:rPr>
        <w:t>The Russian Security Policy in the Euro-Asian Area</w:t>
      </w:r>
      <w:r w:rsidRPr="00D51048">
        <w:rPr>
          <w:rFonts w:ascii="Times New Roman" w:eastAsia="Times New Roman" w:hAnsi="Times New Roman" w:cs="Times New Roman"/>
          <w:b/>
          <w:bCs/>
          <w:smallCaps/>
          <w:sz w:val="24"/>
          <w:szCs w:val="24"/>
          <w:lang w:val="en-GB" w:eastAsia="nl-BE"/>
        </w:rPr>
        <w:br/>
      </w:r>
      <w:r w:rsidRPr="00D51048">
        <w:rPr>
          <w:rFonts w:ascii="Times New Roman" w:eastAsia="Times New Roman" w:hAnsi="Times New Roman" w:cs="Times New Roman"/>
          <w:b/>
          <w:bCs/>
          <w:smallCaps/>
          <w:sz w:val="24"/>
          <w:szCs w:val="24"/>
          <w:lang w:val="en-GB" w:eastAsia="nl-BE"/>
        </w:rPr>
        <w:br/>
        <w:t> </w:t>
      </w:r>
      <w:r w:rsidRPr="00D51048">
        <w:rPr>
          <w:rFonts w:ascii="Times New Roman" w:eastAsia="Times New Roman" w:hAnsi="Times New Roman" w:cs="Times New Roman"/>
          <w:sz w:val="24"/>
          <w:szCs w:val="24"/>
          <w:lang w:val="en-GB" w:eastAsia="nl-BE"/>
        </w:rPr>
        <w:t>The Royal Institute for International Relations</w:t>
      </w:r>
      <w:r w:rsidRPr="00D51048">
        <w:rPr>
          <w:rFonts w:ascii="Times New Roman" w:eastAsia="Times New Roman" w:hAnsi="Times New Roman" w:cs="Times New Roman"/>
          <w:sz w:val="24"/>
          <w:szCs w:val="24"/>
          <w:lang w:val="en-GB" w:eastAsia="nl-BE"/>
        </w:rPr>
        <w:br/>
        <w:t>and the Russian Embassy in Brussels</w:t>
      </w:r>
    </w:p>
    <w:p w:rsidR="00D51048" w:rsidRPr="00D51048" w:rsidRDefault="00D51048" w:rsidP="00D51048">
      <w:pPr>
        <w:spacing w:before="100" w:beforeAutospacing="1" w:after="100" w:afterAutospacing="1" w:line="240" w:lineRule="auto"/>
        <w:jc w:val="center"/>
        <w:rPr>
          <w:rFonts w:ascii="Times New Roman" w:eastAsia="Times New Roman" w:hAnsi="Times New Roman" w:cs="Times New Roman"/>
          <w:sz w:val="24"/>
          <w:szCs w:val="24"/>
          <w:lang w:val="en-GB" w:eastAsia="nl-BE"/>
        </w:rPr>
      </w:pPr>
      <w:r w:rsidRPr="00D51048">
        <w:rPr>
          <w:rFonts w:ascii="Times New Roman" w:eastAsia="Times New Roman" w:hAnsi="Times New Roman" w:cs="Times New Roman"/>
          <w:sz w:val="24"/>
          <w:szCs w:val="24"/>
          <w:lang w:val="en-GB" w:eastAsia="nl-BE"/>
        </w:rPr>
        <w:t>Conference</w:t>
      </w:r>
      <w:r w:rsidRPr="00D51048">
        <w:rPr>
          <w:rFonts w:ascii="Times New Roman" w:eastAsia="Times New Roman" w:hAnsi="Times New Roman" w:cs="Times New Roman"/>
          <w:sz w:val="24"/>
          <w:szCs w:val="24"/>
          <w:lang w:val="en-GB" w:eastAsia="nl-BE"/>
        </w:rPr>
        <w:br/>
        <w:t>11 May 2006, Brussels</w:t>
      </w:r>
    </w:p>
    <w:p w:rsidR="00D51048" w:rsidRPr="00D51048" w:rsidRDefault="00D51048" w:rsidP="00D51048">
      <w:pPr>
        <w:spacing w:after="0" w:line="240" w:lineRule="auto"/>
        <w:rPr>
          <w:rFonts w:ascii="Times New Roman" w:eastAsia="Times New Roman" w:hAnsi="Times New Roman" w:cs="Times New Roman"/>
          <w:sz w:val="24"/>
          <w:szCs w:val="24"/>
          <w:lang w:val="en-GB" w:eastAsia="nl-BE"/>
        </w:rPr>
      </w:pPr>
      <w:r w:rsidRPr="00D51048">
        <w:rPr>
          <w:rFonts w:ascii="Times New Roman" w:eastAsia="Times New Roman" w:hAnsi="Times New Roman" w:cs="Times New Roman"/>
          <w:sz w:val="24"/>
          <w:szCs w:val="24"/>
          <w:lang w:val="en-GB" w:eastAsia="nl-BE"/>
        </w:rPr>
        <w:br/>
        <w:t xml:space="preserve">General Y. </w:t>
      </w:r>
      <w:proofErr w:type="spellStart"/>
      <w:r w:rsidRPr="00D51048">
        <w:rPr>
          <w:rFonts w:ascii="Times New Roman" w:eastAsia="Times New Roman" w:hAnsi="Times New Roman" w:cs="Times New Roman"/>
          <w:sz w:val="24"/>
          <w:szCs w:val="24"/>
          <w:lang w:val="en-GB" w:eastAsia="nl-BE"/>
        </w:rPr>
        <w:t>Baluievsky</w:t>
      </w:r>
      <w:proofErr w:type="spellEnd"/>
      <w:r w:rsidRPr="00D51048">
        <w:rPr>
          <w:rFonts w:ascii="Times New Roman" w:eastAsia="Times New Roman" w:hAnsi="Times New Roman" w:cs="Times New Roman"/>
          <w:sz w:val="24"/>
          <w:szCs w:val="24"/>
          <w:lang w:val="en-GB" w:eastAsia="nl-BE"/>
        </w:rPr>
        <w:t>, Chief of the General Staff of the Russian Armed Forces, will be the keynote speaker and will provide a general overview on Russia's Security Policy in the Euro-Asian geographic area.</w:t>
      </w:r>
      <w:r w:rsidRPr="00D51048">
        <w:rPr>
          <w:rFonts w:ascii="Times New Roman" w:eastAsia="Times New Roman" w:hAnsi="Times New Roman" w:cs="Times New Roman"/>
          <w:sz w:val="24"/>
          <w:szCs w:val="24"/>
          <w:lang w:val="en-GB" w:eastAsia="nl-BE"/>
        </w:rPr>
        <w:br/>
      </w:r>
      <w:r w:rsidRPr="00D51048">
        <w:rPr>
          <w:rFonts w:ascii="Times New Roman" w:eastAsia="Times New Roman" w:hAnsi="Times New Roman" w:cs="Times New Roman"/>
          <w:sz w:val="24"/>
          <w:szCs w:val="24"/>
          <w:lang w:val="en-GB" w:eastAsia="nl-BE"/>
        </w:rPr>
        <w:br/>
        <w:t xml:space="preserve">The EU and Russia have an interest in their neighbourhood to become more stable and prosperous, forecasting an intensified cooperation between both. This cooperation relates to political stability, lasting security and economic prosperity in the whole region. Furthermore the EU-Russia relations will become progressively more important to influence the future development of the region. </w:t>
      </w:r>
      <w:r w:rsidRPr="00D51048">
        <w:rPr>
          <w:rFonts w:ascii="Times New Roman" w:eastAsia="Times New Roman" w:hAnsi="Times New Roman" w:cs="Times New Roman"/>
          <w:sz w:val="24"/>
          <w:szCs w:val="24"/>
          <w:lang w:val="en-GB" w:eastAsia="nl-BE"/>
        </w:rPr>
        <w:br/>
      </w:r>
      <w:r w:rsidRPr="00D51048">
        <w:rPr>
          <w:rFonts w:ascii="Times New Roman" w:eastAsia="Times New Roman" w:hAnsi="Times New Roman" w:cs="Times New Roman"/>
          <w:sz w:val="24"/>
          <w:szCs w:val="24"/>
          <w:lang w:val="en-GB" w:eastAsia="nl-BE"/>
        </w:rPr>
        <w:br/>
      </w:r>
      <w:r w:rsidRPr="00D51048">
        <w:rPr>
          <w:rFonts w:ascii="Times New Roman" w:eastAsia="Times New Roman" w:hAnsi="Times New Roman" w:cs="Times New Roman"/>
          <w:sz w:val="24"/>
          <w:szCs w:val="24"/>
          <w:u w:val="single"/>
          <w:lang w:val="en-GB" w:eastAsia="nl-BE"/>
        </w:rPr>
        <w:t>PROGRAMME</w:t>
      </w:r>
      <w:r w:rsidRPr="00D51048">
        <w:rPr>
          <w:rFonts w:ascii="Times New Roman" w:eastAsia="Times New Roman" w:hAnsi="Times New Roman" w:cs="Times New Roman"/>
          <w:sz w:val="24"/>
          <w:szCs w:val="24"/>
          <w:u w:val="single"/>
          <w:lang w:val="en-GB" w:eastAsia="nl-BE"/>
        </w:rPr>
        <w:br/>
      </w:r>
      <w:r w:rsidRPr="00D51048">
        <w:rPr>
          <w:rFonts w:ascii="Times New Roman" w:eastAsia="Times New Roman" w:hAnsi="Times New Roman" w:cs="Times New Roman"/>
          <w:sz w:val="24"/>
          <w:szCs w:val="24"/>
          <w:lang w:val="en-GB" w:eastAsia="nl-BE"/>
        </w:rPr>
        <w:br/>
        <w:t xml:space="preserve">             Welcoming address by Ambassador Claude Misson, Director General, IRRI-KIIB </w:t>
      </w:r>
      <w:r w:rsidRPr="00D51048">
        <w:rPr>
          <w:rFonts w:ascii="Times New Roman" w:eastAsia="Times New Roman" w:hAnsi="Times New Roman" w:cs="Times New Roman"/>
          <w:sz w:val="24"/>
          <w:szCs w:val="24"/>
          <w:lang w:val="en-GB" w:eastAsia="nl-BE"/>
        </w:rPr>
        <w:br/>
        <w:t xml:space="preserve">09.30    Address by </w:t>
      </w:r>
      <w:r w:rsidRPr="00D51048">
        <w:rPr>
          <w:rFonts w:ascii="Times New Roman" w:eastAsia="Times New Roman" w:hAnsi="Times New Roman" w:cs="Times New Roman"/>
          <w:sz w:val="24"/>
          <w:szCs w:val="24"/>
          <w:u w:val="single"/>
          <w:lang w:val="en-GB" w:eastAsia="nl-BE"/>
        </w:rPr>
        <w:t xml:space="preserve">General </w:t>
      </w:r>
      <w:proofErr w:type="spellStart"/>
      <w:r w:rsidRPr="00D51048">
        <w:rPr>
          <w:rFonts w:ascii="Times New Roman" w:eastAsia="Times New Roman" w:hAnsi="Times New Roman" w:cs="Times New Roman"/>
          <w:sz w:val="24"/>
          <w:szCs w:val="24"/>
          <w:u w:val="single"/>
          <w:lang w:val="en-GB" w:eastAsia="nl-BE"/>
        </w:rPr>
        <w:t>Baluievsky</w:t>
      </w:r>
      <w:proofErr w:type="spellEnd"/>
      <w:r w:rsidRPr="00D51048">
        <w:rPr>
          <w:rFonts w:ascii="Times New Roman" w:eastAsia="Times New Roman" w:hAnsi="Times New Roman" w:cs="Times New Roman"/>
          <w:sz w:val="24"/>
          <w:szCs w:val="24"/>
          <w:lang w:val="en-GB" w:eastAsia="nl-BE"/>
        </w:rPr>
        <w:t xml:space="preserve">: </w:t>
      </w:r>
      <w:hyperlink r:id="rId5" w:tgtFrame="_blank" w:history="1">
        <w:r w:rsidRPr="00D51048">
          <w:rPr>
            <w:rFonts w:ascii="Times New Roman" w:eastAsia="Times New Roman" w:hAnsi="Times New Roman" w:cs="Times New Roman"/>
            <w:color w:val="0000FF"/>
            <w:sz w:val="24"/>
            <w:szCs w:val="24"/>
            <w:u w:val="single"/>
            <w:lang w:val="en-GB" w:eastAsia="nl-BE"/>
          </w:rPr>
          <w:t>his speech</w:t>
        </w:r>
      </w:hyperlink>
      <w:r w:rsidRPr="00D51048">
        <w:rPr>
          <w:rFonts w:ascii="Times New Roman" w:eastAsia="Times New Roman" w:hAnsi="Times New Roman" w:cs="Times New Roman"/>
          <w:sz w:val="24"/>
          <w:szCs w:val="24"/>
          <w:lang w:val="en-GB" w:eastAsia="nl-BE"/>
        </w:rPr>
        <w:t xml:space="preserve"> &amp; </w:t>
      </w:r>
      <w:hyperlink r:id="rId6" w:tgtFrame="_blank" w:history="1">
        <w:proofErr w:type="spellStart"/>
        <w:r w:rsidRPr="00D51048">
          <w:rPr>
            <w:rFonts w:ascii="Times New Roman" w:eastAsia="Times New Roman" w:hAnsi="Times New Roman" w:cs="Times New Roman"/>
            <w:color w:val="0000FF"/>
            <w:sz w:val="24"/>
            <w:szCs w:val="24"/>
            <w:u w:val="single"/>
            <w:lang w:val="en-GB" w:eastAsia="nl-BE"/>
          </w:rPr>
          <w:t>ppt</w:t>
        </w:r>
        <w:proofErr w:type="spellEnd"/>
        <w:r w:rsidRPr="00D51048">
          <w:rPr>
            <w:rFonts w:ascii="Times New Roman" w:eastAsia="Times New Roman" w:hAnsi="Times New Roman" w:cs="Times New Roman"/>
            <w:color w:val="0000FF"/>
            <w:sz w:val="24"/>
            <w:szCs w:val="24"/>
            <w:u w:val="single"/>
            <w:lang w:val="en-GB" w:eastAsia="nl-BE"/>
          </w:rPr>
          <w:t>-presentation</w:t>
        </w:r>
      </w:hyperlink>
      <w:r w:rsidRPr="00D51048">
        <w:rPr>
          <w:rFonts w:ascii="Times New Roman" w:eastAsia="Times New Roman" w:hAnsi="Times New Roman" w:cs="Times New Roman"/>
          <w:sz w:val="24"/>
          <w:szCs w:val="24"/>
          <w:lang w:val="en-GB" w:eastAsia="nl-BE"/>
        </w:rPr>
        <w:t>:</w:t>
      </w:r>
      <w:r w:rsidRPr="00D51048">
        <w:rPr>
          <w:rFonts w:ascii="Times New Roman" w:eastAsia="Times New Roman" w:hAnsi="Times New Roman" w:cs="Times New Roman"/>
          <w:sz w:val="24"/>
          <w:szCs w:val="24"/>
          <w:lang w:val="en-GB" w:eastAsia="nl-BE"/>
        </w:rPr>
        <w:br/>
        <w:t>            </w:t>
      </w:r>
      <w:r w:rsidRPr="00D51048">
        <w:rPr>
          <w:rFonts w:ascii="Times New Roman" w:eastAsia="Times New Roman" w:hAnsi="Times New Roman" w:cs="Times New Roman"/>
          <w:b/>
          <w:bCs/>
          <w:sz w:val="24"/>
          <w:szCs w:val="24"/>
          <w:lang w:val="en-GB" w:eastAsia="nl-BE"/>
        </w:rPr>
        <w:t>"The Russian Security Policy in the Euro-Asian Area"</w:t>
      </w:r>
      <w:r w:rsidRPr="00D51048">
        <w:rPr>
          <w:rFonts w:ascii="Times New Roman" w:eastAsia="Times New Roman" w:hAnsi="Times New Roman" w:cs="Times New Roman"/>
          <w:sz w:val="24"/>
          <w:szCs w:val="24"/>
          <w:lang w:val="en-GB" w:eastAsia="nl-BE"/>
        </w:rPr>
        <w:t xml:space="preserve"> </w:t>
      </w:r>
      <w:r w:rsidRPr="00D51048">
        <w:rPr>
          <w:rFonts w:ascii="Times New Roman" w:eastAsia="Times New Roman" w:hAnsi="Times New Roman" w:cs="Times New Roman"/>
          <w:sz w:val="24"/>
          <w:szCs w:val="24"/>
          <w:lang w:val="en-GB" w:eastAsia="nl-BE"/>
        </w:rPr>
        <w:br/>
      </w:r>
      <w:r w:rsidRPr="00D51048">
        <w:rPr>
          <w:rFonts w:ascii="Times New Roman" w:eastAsia="Times New Roman" w:hAnsi="Times New Roman" w:cs="Times New Roman"/>
          <w:sz w:val="24"/>
          <w:szCs w:val="24"/>
          <w:lang w:val="en-GB" w:eastAsia="nl-BE"/>
        </w:rPr>
        <w:br/>
        <w:t xml:space="preserve">11.00    Panel </w:t>
      </w:r>
    </w:p>
    <w:p w:rsidR="00D51048" w:rsidRPr="00D51048" w:rsidRDefault="00D51048" w:rsidP="00D51048">
      <w:pPr>
        <w:spacing w:after="0" w:line="240" w:lineRule="auto"/>
        <w:rPr>
          <w:rFonts w:ascii="Times New Roman" w:eastAsia="Times New Roman" w:hAnsi="Times New Roman" w:cs="Times New Roman"/>
          <w:sz w:val="24"/>
          <w:szCs w:val="24"/>
          <w:lang w:val="en-GB" w:eastAsia="nl-BE"/>
        </w:rPr>
      </w:pPr>
      <w:r w:rsidRPr="00D51048">
        <w:rPr>
          <w:rFonts w:ascii="Times New Roman" w:eastAsia="Times New Roman" w:hAnsi="Times New Roman" w:cs="Times New Roman"/>
          <w:sz w:val="24"/>
          <w:szCs w:val="24"/>
          <w:lang w:val="en-GB" w:eastAsia="nl-BE"/>
        </w:rPr>
        <w:t>Chair: Ambassador Pierre Champenois, SPF Foreign Affairs, OSCE Presidency</w:t>
      </w:r>
      <w:r w:rsidRPr="00D51048">
        <w:rPr>
          <w:rFonts w:ascii="Times New Roman" w:eastAsia="Times New Roman" w:hAnsi="Times New Roman" w:cs="Times New Roman"/>
          <w:sz w:val="24"/>
          <w:szCs w:val="24"/>
          <w:lang w:val="en-GB" w:eastAsia="nl-BE"/>
        </w:rPr>
        <w:br/>
        <w:t xml:space="preserve">- Doctor </w:t>
      </w:r>
      <w:proofErr w:type="spellStart"/>
      <w:r w:rsidRPr="00D51048">
        <w:rPr>
          <w:rFonts w:ascii="Times New Roman" w:eastAsia="Times New Roman" w:hAnsi="Times New Roman" w:cs="Times New Roman"/>
          <w:sz w:val="24"/>
          <w:szCs w:val="24"/>
          <w:u w:val="single"/>
          <w:lang w:val="en-GB" w:eastAsia="nl-BE"/>
        </w:rPr>
        <w:t>Evgueni</w:t>
      </w:r>
      <w:proofErr w:type="spellEnd"/>
      <w:r w:rsidRPr="00D51048">
        <w:rPr>
          <w:rFonts w:ascii="Times New Roman" w:eastAsia="Times New Roman" w:hAnsi="Times New Roman" w:cs="Times New Roman"/>
          <w:sz w:val="24"/>
          <w:szCs w:val="24"/>
          <w:u w:val="single"/>
          <w:lang w:val="en-GB" w:eastAsia="nl-BE"/>
        </w:rPr>
        <w:t xml:space="preserve"> M. </w:t>
      </w:r>
      <w:proofErr w:type="spellStart"/>
      <w:r w:rsidRPr="00D51048">
        <w:rPr>
          <w:rFonts w:ascii="Times New Roman" w:eastAsia="Times New Roman" w:hAnsi="Times New Roman" w:cs="Times New Roman"/>
          <w:sz w:val="24"/>
          <w:szCs w:val="24"/>
          <w:u w:val="single"/>
          <w:lang w:val="en-GB" w:eastAsia="nl-BE"/>
        </w:rPr>
        <w:t>Kozokhin</w:t>
      </w:r>
      <w:proofErr w:type="spellEnd"/>
      <w:r w:rsidRPr="00D51048">
        <w:rPr>
          <w:rFonts w:ascii="Times New Roman" w:eastAsia="Times New Roman" w:hAnsi="Times New Roman" w:cs="Times New Roman"/>
          <w:sz w:val="24"/>
          <w:szCs w:val="24"/>
          <w:lang w:val="en-GB" w:eastAsia="nl-BE"/>
        </w:rPr>
        <w:t xml:space="preserve">, Director of the Russia's Institute for Strategic Studies: </w:t>
      </w:r>
      <w:hyperlink r:id="rId7" w:history="1">
        <w:r w:rsidRPr="00DA49B7">
          <w:rPr>
            <w:rStyle w:val="Hyperlink"/>
            <w:rFonts w:ascii="Times New Roman" w:eastAsia="Times New Roman" w:hAnsi="Times New Roman" w:cs="Times New Roman"/>
            <w:sz w:val="24"/>
            <w:szCs w:val="24"/>
            <w:lang w:val="en-GB" w:eastAsia="nl-BE"/>
          </w:rPr>
          <w:t xml:space="preserve">his </w:t>
        </w:r>
        <w:proofErr w:type="spellStart"/>
        <w:r w:rsidRPr="00DA49B7">
          <w:rPr>
            <w:rStyle w:val="Hyperlink"/>
            <w:rFonts w:ascii="Times New Roman" w:eastAsia="Times New Roman" w:hAnsi="Times New Roman" w:cs="Times New Roman"/>
            <w:sz w:val="24"/>
            <w:szCs w:val="24"/>
            <w:lang w:val="en-GB" w:eastAsia="nl-BE"/>
          </w:rPr>
          <w:t>ppt</w:t>
        </w:r>
        <w:proofErr w:type="spellEnd"/>
        <w:r w:rsidRPr="00DA49B7">
          <w:rPr>
            <w:rStyle w:val="Hyperlink"/>
            <w:rFonts w:ascii="Times New Roman" w:eastAsia="Times New Roman" w:hAnsi="Times New Roman" w:cs="Times New Roman"/>
            <w:sz w:val="24"/>
            <w:szCs w:val="24"/>
            <w:lang w:val="en-GB" w:eastAsia="nl-BE"/>
          </w:rPr>
          <w:t>-presentation</w:t>
        </w:r>
      </w:hyperlink>
      <w:r w:rsidRPr="00D51048">
        <w:rPr>
          <w:rFonts w:ascii="Times New Roman" w:eastAsia="Times New Roman" w:hAnsi="Times New Roman" w:cs="Times New Roman"/>
          <w:sz w:val="24"/>
          <w:szCs w:val="24"/>
          <w:lang w:val="en-GB" w:eastAsia="nl-BE"/>
        </w:rPr>
        <w:t>.</w:t>
      </w:r>
      <w:r w:rsidRPr="00D51048">
        <w:rPr>
          <w:rFonts w:ascii="Times New Roman" w:eastAsia="Times New Roman" w:hAnsi="Times New Roman" w:cs="Times New Roman"/>
          <w:sz w:val="24"/>
          <w:szCs w:val="24"/>
          <w:lang w:val="en-GB" w:eastAsia="nl-BE"/>
        </w:rPr>
        <w:br/>
        <w:t xml:space="preserve">- Doctor </w:t>
      </w:r>
      <w:proofErr w:type="spellStart"/>
      <w:r w:rsidRPr="00D51048">
        <w:rPr>
          <w:rFonts w:ascii="Times New Roman" w:eastAsia="Times New Roman" w:hAnsi="Times New Roman" w:cs="Times New Roman"/>
          <w:sz w:val="24"/>
          <w:szCs w:val="24"/>
          <w:u w:val="single"/>
          <w:lang w:val="en-GB" w:eastAsia="nl-BE"/>
        </w:rPr>
        <w:t>Fedor</w:t>
      </w:r>
      <w:proofErr w:type="spellEnd"/>
      <w:r w:rsidRPr="00D51048">
        <w:rPr>
          <w:rFonts w:ascii="Times New Roman" w:eastAsia="Times New Roman" w:hAnsi="Times New Roman" w:cs="Times New Roman"/>
          <w:sz w:val="24"/>
          <w:szCs w:val="24"/>
          <w:u w:val="single"/>
          <w:lang w:val="en-GB" w:eastAsia="nl-BE"/>
        </w:rPr>
        <w:t xml:space="preserve"> A. </w:t>
      </w:r>
      <w:proofErr w:type="spellStart"/>
      <w:r w:rsidRPr="00D51048">
        <w:rPr>
          <w:rFonts w:ascii="Times New Roman" w:eastAsia="Times New Roman" w:hAnsi="Times New Roman" w:cs="Times New Roman"/>
          <w:sz w:val="24"/>
          <w:szCs w:val="24"/>
          <w:u w:val="single"/>
          <w:lang w:val="en-GB" w:eastAsia="nl-BE"/>
        </w:rPr>
        <w:t>Lukyanov</w:t>
      </w:r>
      <w:proofErr w:type="spellEnd"/>
      <w:r w:rsidRPr="00D51048">
        <w:rPr>
          <w:rFonts w:ascii="Times New Roman" w:eastAsia="Times New Roman" w:hAnsi="Times New Roman" w:cs="Times New Roman"/>
          <w:sz w:val="24"/>
          <w:szCs w:val="24"/>
          <w:lang w:val="en-GB" w:eastAsia="nl-BE"/>
        </w:rPr>
        <w:t>, Chief Editor of the review "Russia in Global Affairs":</w:t>
      </w:r>
      <w:r w:rsidRPr="00D51048">
        <w:rPr>
          <w:rFonts w:ascii="Times New Roman" w:eastAsia="Times New Roman" w:hAnsi="Times New Roman" w:cs="Times New Roman"/>
          <w:color w:val="0000FF"/>
          <w:sz w:val="24"/>
          <w:szCs w:val="24"/>
          <w:u w:val="single"/>
          <w:lang w:val="en-GB" w:eastAsia="nl-BE"/>
        </w:rPr>
        <w:t xml:space="preserve"> </w:t>
      </w:r>
      <w:hyperlink r:id="rId8" w:history="1">
        <w:r w:rsidRPr="00DA49B7">
          <w:rPr>
            <w:rStyle w:val="Hyperlink"/>
            <w:rFonts w:ascii="Times New Roman" w:eastAsia="Times New Roman" w:hAnsi="Times New Roman" w:cs="Times New Roman"/>
            <w:sz w:val="24"/>
            <w:szCs w:val="24"/>
            <w:lang w:val="en-GB" w:eastAsia="nl-BE"/>
          </w:rPr>
          <w:t>his presentation</w:t>
        </w:r>
      </w:hyperlink>
      <w:r w:rsidRPr="00D51048">
        <w:rPr>
          <w:rFonts w:ascii="Times New Roman" w:eastAsia="Times New Roman" w:hAnsi="Times New Roman" w:cs="Times New Roman"/>
          <w:color w:val="0000FF"/>
          <w:sz w:val="24"/>
          <w:szCs w:val="24"/>
          <w:u w:val="single"/>
          <w:lang w:val="en-GB" w:eastAsia="nl-BE"/>
        </w:rPr>
        <w:t xml:space="preserve">. </w:t>
      </w:r>
      <w:r w:rsidRPr="00D51048">
        <w:rPr>
          <w:rFonts w:ascii="Times New Roman" w:eastAsia="Times New Roman" w:hAnsi="Times New Roman" w:cs="Times New Roman"/>
          <w:sz w:val="24"/>
          <w:szCs w:val="24"/>
          <w:lang w:val="en-GB" w:eastAsia="nl-BE"/>
        </w:rPr>
        <w:br/>
        <w:t xml:space="preserve">- Ms. </w:t>
      </w:r>
      <w:r w:rsidRPr="00D51048">
        <w:rPr>
          <w:rFonts w:ascii="Times New Roman" w:eastAsia="Times New Roman" w:hAnsi="Times New Roman" w:cs="Times New Roman"/>
          <w:sz w:val="24"/>
          <w:szCs w:val="24"/>
          <w:u w:val="single"/>
          <w:lang w:val="en-GB" w:eastAsia="nl-BE"/>
        </w:rPr>
        <w:t xml:space="preserve">Isabelle </w:t>
      </w:r>
      <w:proofErr w:type="spellStart"/>
      <w:r w:rsidRPr="00D51048">
        <w:rPr>
          <w:rFonts w:ascii="Times New Roman" w:eastAsia="Times New Roman" w:hAnsi="Times New Roman" w:cs="Times New Roman"/>
          <w:sz w:val="24"/>
          <w:szCs w:val="24"/>
          <w:u w:val="single"/>
          <w:lang w:val="en-GB" w:eastAsia="nl-BE"/>
        </w:rPr>
        <w:t>Facon</w:t>
      </w:r>
      <w:proofErr w:type="spellEnd"/>
      <w:r w:rsidRPr="00D51048">
        <w:rPr>
          <w:rFonts w:ascii="Times New Roman" w:eastAsia="Times New Roman" w:hAnsi="Times New Roman" w:cs="Times New Roman"/>
          <w:sz w:val="24"/>
          <w:szCs w:val="24"/>
          <w:lang w:val="en-GB" w:eastAsia="nl-BE"/>
        </w:rPr>
        <w:t>, Charg</w:t>
      </w:r>
      <w:r w:rsidR="00DA49B7">
        <w:rPr>
          <w:rFonts w:ascii="Times New Roman" w:eastAsia="Times New Roman" w:hAnsi="Times New Roman" w:cs="Times New Roman"/>
          <w:sz w:val="24"/>
          <w:szCs w:val="24"/>
          <w:lang w:val="en-GB" w:eastAsia="nl-BE"/>
        </w:rPr>
        <w:t>é</w:t>
      </w:r>
      <w:r w:rsidRPr="00D51048">
        <w:rPr>
          <w:rFonts w:ascii="Times New Roman" w:eastAsia="Times New Roman" w:hAnsi="Times New Roman" w:cs="Times New Roman"/>
          <w:sz w:val="24"/>
          <w:szCs w:val="24"/>
          <w:lang w:val="en-GB" w:eastAsia="nl-BE"/>
        </w:rPr>
        <w:t xml:space="preserve"> de </w:t>
      </w:r>
      <w:proofErr w:type="spellStart"/>
      <w:r w:rsidRPr="00D51048">
        <w:rPr>
          <w:rFonts w:ascii="Times New Roman" w:eastAsia="Times New Roman" w:hAnsi="Times New Roman" w:cs="Times New Roman"/>
          <w:sz w:val="24"/>
          <w:szCs w:val="24"/>
          <w:lang w:val="en-GB" w:eastAsia="nl-BE"/>
        </w:rPr>
        <w:t>recherche</w:t>
      </w:r>
      <w:proofErr w:type="spellEnd"/>
      <w:r w:rsidRPr="00D51048">
        <w:rPr>
          <w:rFonts w:ascii="Times New Roman" w:eastAsia="Times New Roman" w:hAnsi="Times New Roman" w:cs="Times New Roman"/>
          <w:sz w:val="24"/>
          <w:szCs w:val="24"/>
          <w:lang w:val="en-GB" w:eastAsia="nl-BE"/>
        </w:rPr>
        <w:t xml:space="preserve"> </w:t>
      </w:r>
      <w:r w:rsidR="00DA49B7">
        <w:rPr>
          <w:rFonts w:ascii="Times New Roman" w:eastAsia="Times New Roman" w:hAnsi="Times New Roman" w:cs="Times New Roman"/>
          <w:sz w:val="24"/>
          <w:szCs w:val="24"/>
          <w:lang w:val="en-GB" w:eastAsia="nl-BE"/>
        </w:rPr>
        <w:t xml:space="preserve">de </w:t>
      </w:r>
      <w:r w:rsidRPr="00D51048">
        <w:rPr>
          <w:rFonts w:ascii="Times New Roman" w:eastAsia="Times New Roman" w:hAnsi="Times New Roman" w:cs="Times New Roman"/>
          <w:sz w:val="24"/>
          <w:szCs w:val="24"/>
          <w:lang w:val="en-GB" w:eastAsia="nl-BE"/>
        </w:rPr>
        <w:t xml:space="preserve">la </w:t>
      </w:r>
      <w:proofErr w:type="spellStart"/>
      <w:r w:rsidRPr="00D51048">
        <w:rPr>
          <w:rFonts w:ascii="Times New Roman" w:eastAsia="Times New Roman" w:hAnsi="Times New Roman" w:cs="Times New Roman"/>
          <w:sz w:val="24"/>
          <w:szCs w:val="24"/>
          <w:lang w:val="en-GB" w:eastAsia="nl-BE"/>
        </w:rPr>
        <w:t>Fondation</w:t>
      </w:r>
      <w:proofErr w:type="spellEnd"/>
      <w:r w:rsidRPr="00D51048">
        <w:rPr>
          <w:rFonts w:ascii="Times New Roman" w:eastAsia="Times New Roman" w:hAnsi="Times New Roman" w:cs="Times New Roman"/>
          <w:sz w:val="24"/>
          <w:szCs w:val="24"/>
          <w:lang w:val="en-GB" w:eastAsia="nl-BE"/>
        </w:rPr>
        <w:t xml:space="preserve"> pour la </w:t>
      </w:r>
      <w:proofErr w:type="spellStart"/>
      <w:r w:rsidRPr="00D51048">
        <w:rPr>
          <w:rFonts w:ascii="Times New Roman" w:eastAsia="Times New Roman" w:hAnsi="Times New Roman" w:cs="Times New Roman"/>
          <w:sz w:val="24"/>
          <w:szCs w:val="24"/>
          <w:lang w:val="en-GB" w:eastAsia="nl-BE"/>
        </w:rPr>
        <w:t>Recherche</w:t>
      </w:r>
      <w:proofErr w:type="spellEnd"/>
      <w:r w:rsidRPr="00D51048">
        <w:rPr>
          <w:rFonts w:ascii="Times New Roman" w:eastAsia="Times New Roman" w:hAnsi="Times New Roman" w:cs="Times New Roman"/>
          <w:sz w:val="24"/>
          <w:szCs w:val="24"/>
          <w:lang w:val="en-GB" w:eastAsia="nl-BE"/>
        </w:rPr>
        <w:t xml:space="preserve"> </w:t>
      </w:r>
      <w:proofErr w:type="spellStart"/>
      <w:r w:rsidRPr="00D51048">
        <w:rPr>
          <w:rFonts w:ascii="Times New Roman" w:eastAsia="Times New Roman" w:hAnsi="Times New Roman" w:cs="Times New Roman"/>
          <w:sz w:val="24"/>
          <w:szCs w:val="24"/>
          <w:lang w:val="en-GB" w:eastAsia="nl-BE"/>
        </w:rPr>
        <w:t>Strat</w:t>
      </w:r>
      <w:r w:rsidR="00DA49B7">
        <w:rPr>
          <w:rFonts w:ascii="Times New Roman" w:eastAsia="Times New Roman" w:hAnsi="Times New Roman" w:cs="Times New Roman"/>
          <w:sz w:val="24"/>
          <w:szCs w:val="24"/>
          <w:lang w:val="en-GB" w:eastAsia="nl-BE"/>
        </w:rPr>
        <w:t>é</w:t>
      </w:r>
      <w:r w:rsidRPr="00D51048">
        <w:rPr>
          <w:rFonts w:ascii="Times New Roman" w:eastAsia="Times New Roman" w:hAnsi="Times New Roman" w:cs="Times New Roman"/>
          <w:sz w:val="24"/>
          <w:szCs w:val="24"/>
          <w:lang w:val="en-GB" w:eastAsia="nl-BE"/>
        </w:rPr>
        <w:t>gique</w:t>
      </w:r>
      <w:proofErr w:type="spellEnd"/>
      <w:r w:rsidRPr="00D51048">
        <w:rPr>
          <w:rFonts w:ascii="Times New Roman" w:eastAsia="Times New Roman" w:hAnsi="Times New Roman" w:cs="Times New Roman"/>
          <w:sz w:val="24"/>
          <w:szCs w:val="24"/>
          <w:lang w:val="en-GB" w:eastAsia="nl-BE"/>
        </w:rPr>
        <w:t>, Paris.</w:t>
      </w:r>
      <w:r w:rsidRPr="00D51048">
        <w:rPr>
          <w:rFonts w:ascii="Times New Roman" w:eastAsia="Times New Roman" w:hAnsi="Times New Roman" w:cs="Times New Roman"/>
          <w:sz w:val="24"/>
          <w:szCs w:val="24"/>
          <w:lang w:val="en-GB" w:eastAsia="nl-BE"/>
        </w:rPr>
        <w:br/>
        <w:t xml:space="preserve">- Mr. </w:t>
      </w:r>
      <w:r w:rsidRPr="00D51048">
        <w:rPr>
          <w:rFonts w:ascii="Times New Roman" w:eastAsia="Times New Roman" w:hAnsi="Times New Roman" w:cs="Times New Roman"/>
          <w:sz w:val="24"/>
          <w:szCs w:val="24"/>
          <w:u w:val="single"/>
          <w:lang w:val="en-GB" w:eastAsia="nl-BE"/>
        </w:rPr>
        <w:t xml:space="preserve">Carl </w:t>
      </w:r>
      <w:proofErr w:type="spellStart"/>
      <w:r w:rsidRPr="00D51048">
        <w:rPr>
          <w:rFonts w:ascii="Times New Roman" w:eastAsia="Times New Roman" w:hAnsi="Times New Roman" w:cs="Times New Roman"/>
          <w:sz w:val="24"/>
          <w:szCs w:val="24"/>
          <w:u w:val="single"/>
          <w:lang w:val="en-GB" w:eastAsia="nl-BE"/>
        </w:rPr>
        <w:t>Hallerg</w:t>
      </w:r>
      <w:r w:rsidR="00DA49B7">
        <w:rPr>
          <w:rFonts w:ascii="Times New Roman" w:eastAsia="Times New Roman" w:hAnsi="Times New Roman" w:cs="Times New Roman"/>
          <w:sz w:val="24"/>
          <w:szCs w:val="24"/>
          <w:u w:val="single"/>
          <w:lang w:val="en-GB" w:eastAsia="nl-BE"/>
        </w:rPr>
        <w:t>a</w:t>
      </w:r>
      <w:r w:rsidRPr="00D51048">
        <w:rPr>
          <w:rFonts w:ascii="Times New Roman" w:eastAsia="Times New Roman" w:hAnsi="Times New Roman" w:cs="Times New Roman"/>
          <w:sz w:val="24"/>
          <w:szCs w:val="24"/>
          <w:u w:val="single"/>
          <w:lang w:val="en-GB" w:eastAsia="nl-BE"/>
        </w:rPr>
        <w:t>rd</w:t>
      </w:r>
      <w:proofErr w:type="spellEnd"/>
      <w:r w:rsidRPr="00D51048">
        <w:rPr>
          <w:rFonts w:ascii="Times New Roman" w:eastAsia="Times New Roman" w:hAnsi="Times New Roman" w:cs="Times New Roman"/>
          <w:sz w:val="24"/>
          <w:szCs w:val="24"/>
          <w:lang w:val="en-GB" w:eastAsia="nl-BE"/>
        </w:rPr>
        <w:t>, Directorate General for External and Politico-Military Affairs - Council of the European Union</w:t>
      </w:r>
      <w:r w:rsidR="00DA49B7">
        <w:rPr>
          <w:rFonts w:ascii="Times New Roman" w:eastAsia="Times New Roman" w:hAnsi="Times New Roman" w:cs="Times New Roman"/>
          <w:sz w:val="24"/>
          <w:szCs w:val="24"/>
          <w:lang w:val="en-GB" w:eastAsia="nl-BE"/>
        </w:rPr>
        <w:t>.</w:t>
      </w:r>
      <w:bookmarkStart w:id="0" w:name="_GoBack"/>
      <w:bookmarkEnd w:id="0"/>
    </w:p>
    <w:p w:rsidR="00272B6F" w:rsidRDefault="00D51048" w:rsidP="00D51048">
      <w:r w:rsidRPr="00D51048">
        <w:rPr>
          <w:rFonts w:ascii="Times New Roman" w:eastAsia="Times New Roman" w:hAnsi="Times New Roman" w:cs="Times New Roman"/>
          <w:sz w:val="24"/>
          <w:szCs w:val="24"/>
          <w:lang w:eastAsia="nl-BE"/>
        </w:rPr>
        <w:t xml:space="preserve">12.00      </w:t>
      </w:r>
      <w:proofErr w:type="spellStart"/>
      <w:r w:rsidRPr="00D51048">
        <w:rPr>
          <w:rFonts w:ascii="Times New Roman" w:eastAsia="Times New Roman" w:hAnsi="Times New Roman" w:cs="Times New Roman"/>
          <w:sz w:val="24"/>
          <w:szCs w:val="24"/>
          <w:lang w:eastAsia="nl-BE"/>
        </w:rPr>
        <w:t>Debate</w:t>
      </w:r>
      <w:proofErr w:type="spellEnd"/>
    </w:p>
    <w:sectPr w:rsidR="00272B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048"/>
    <w:rsid w:val="00272B6F"/>
    <w:rsid w:val="00D51048"/>
    <w:rsid w:val="00DA49B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D51048"/>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D51048"/>
    <w:rPr>
      <w:color w:val="0000FF"/>
      <w:u w:val="single"/>
    </w:rPr>
  </w:style>
  <w:style w:type="character" w:styleId="Zwaar">
    <w:name w:val="Strong"/>
    <w:basedOn w:val="Standaardalinea-lettertype"/>
    <w:uiPriority w:val="22"/>
    <w:qFormat/>
    <w:rsid w:val="00D5104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D51048"/>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D51048"/>
    <w:rPr>
      <w:color w:val="0000FF"/>
      <w:u w:val="single"/>
    </w:rPr>
  </w:style>
  <w:style w:type="character" w:styleId="Zwaar">
    <w:name w:val="Strong"/>
    <w:basedOn w:val="Standaardalinea-lettertype"/>
    <w:uiPriority w:val="22"/>
    <w:qFormat/>
    <w:rsid w:val="00D510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134145">
      <w:bodyDiv w:val="1"/>
      <w:marLeft w:val="0"/>
      <w:marRight w:val="0"/>
      <w:marTop w:val="0"/>
      <w:marBottom w:val="0"/>
      <w:divBdr>
        <w:top w:val="none" w:sz="0" w:space="0" w:color="auto"/>
        <w:left w:val="none" w:sz="0" w:space="0" w:color="auto"/>
        <w:bottom w:val="none" w:sz="0" w:space="0" w:color="auto"/>
        <w:right w:val="none" w:sz="0" w:space="0" w:color="auto"/>
      </w:divBdr>
      <w:divsChild>
        <w:div w:id="918832316">
          <w:marLeft w:val="9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montinstitute.be/content/uploads/2017/07/20060511-Russian-security-policy-speech-Lukyanov-1.pdf" TargetMode="External"/><Relationship Id="rId3" Type="http://schemas.openxmlformats.org/officeDocument/2006/relationships/settings" Target="settings.xml"/><Relationship Id="rId7" Type="http://schemas.openxmlformats.org/officeDocument/2006/relationships/hyperlink" Target="http://www.egmontinstitute.be/content/uploads/2017/07/Kozokhin.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gmontinstitute.be/content/uploads/2017/07/Baluievsky.ppt" TargetMode="External"/><Relationship Id="rId5" Type="http://schemas.openxmlformats.org/officeDocument/2006/relationships/hyperlink" Target="http://www.egmontinstitute.be/content/uploads/2017/07/Speech-Baluievsky-EN.do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1653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Vanlauwe</dc:creator>
  <cp:lastModifiedBy>Vanlauwe</cp:lastModifiedBy>
  <cp:revision>2</cp:revision>
  <dcterms:created xsi:type="dcterms:W3CDTF">2017-07-20T10:41:00Z</dcterms:created>
  <dcterms:modified xsi:type="dcterms:W3CDTF">2017-07-20T10:41:00Z</dcterms:modified>
</cp:coreProperties>
</file>